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1926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03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расположенный по адресу: ХМАО-Югра, г. Сургут,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502</w:t>
      </w:r>
      <w:r>
        <w:rPr>
          <w:rFonts w:ascii="Times New Roman" w:eastAsia="Times New Roman" w:hAnsi="Times New Roman" w:cs="Times New Roman"/>
          <w:sz w:val="28"/>
          <w:szCs w:val="28"/>
        </w:rPr>
        <w:t>, рас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т. 15.33.2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Style w:val="cat-OrganizationNamegrp-24rplc-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«</w:t>
      </w:r>
      <w:r>
        <w:rPr>
          <w:rStyle w:val="cat-UserDefinedgrp-35rplc-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Токмаджана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Богдана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4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12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OrganizationNamegrp-24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>
        <w:rPr>
          <w:rStyle w:val="cat-UserDefinedgrp-3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Токмаджан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Б.В. в нарушение порядка предоставления сведений в форме электронных документов, предоставил отчет в форме ЕФС-1 Раздел 1 Подраздел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территориальный орган </w:t>
      </w:r>
      <w:r>
        <w:rPr>
          <w:rFonts w:ascii="Times New Roman" w:eastAsia="Times New Roman" w:hAnsi="Times New Roman" w:cs="Times New Roman"/>
          <w:sz w:val="28"/>
          <w:szCs w:val="28"/>
        </w:rPr>
        <w:t>Фонда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енсионного </w:t>
      </w:r>
      <w:r>
        <w:rPr>
          <w:rFonts w:ascii="Times New Roman" w:eastAsia="Times New Roman" w:hAnsi="Times New Roman" w:cs="Times New Roman"/>
          <w:sz w:val="28"/>
          <w:szCs w:val="28"/>
        </w:rPr>
        <w:t>и социального страхования РФ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почте России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Токмаджан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времени и месте судебного заседания извещен надлежащим образом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разъяснения, содержащегося в п. 3 Постановления Пленума Верховного Суда РФ от </w:t>
      </w:r>
      <w:r>
        <w:rPr>
          <w:rStyle w:val="cat-Dategrp-13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54 ГК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 общества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4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«Эталон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Маяковского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14, каб.23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Ходатайство от лица, привлекаемого к административной ответственности, о направлении дела об административном правонарушении для рассмотрения по месту жительства не поступало.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г. № 27-ФЗ «Об индивидуальном (персонифицированном) учете в системе обязатель</w:t>
      </w:r>
      <w:r>
        <w:rPr>
          <w:rFonts w:ascii="Times New Roman" w:eastAsia="Times New Roman" w:hAnsi="Times New Roman" w:cs="Times New Roman"/>
          <w:sz w:val="28"/>
          <w:szCs w:val="28"/>
        </w:rPr>
        <w:t>ного пенсионного страхования», с</w:t>
      </w:r>
      <w:r>
        <w:rPr>
          <w:rFonts w:ascii="Times New Roman" w:eastAsia="Times New Roman" w:hAnsi="Times New Roman" w:cs="Times New Roman"/>
          <w:sz w:val="28"/>
          <w:szCs w:val="28"/>
        </w:rPr>
        <w:t>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dst1004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отчетный период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превышает 10 человек, представляет единую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форму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в форме электронного документа, подписанного усиленной квалифицированной электронной подписью в соответствии с 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anchor="dst1000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от 6 апреля 2011 года N 63-ФЗ "Об электронной подписи".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 с п. 4 ст. 17 Федерального Закона от 01.04.1996 г. № 27-ФЗ «Об индивидуальном (персонифицированном) учете в системе обязательного пенсионного страхования», при несоблюдение страхователем порядка представления сведений в форме электронных документов в случаях, предусмотренных настоящим Федеральным законом, к такому страхователю применяются финансовые санкции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4173/2025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из ЕГРЮЛ;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актом о выявлении правонарушения;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проверки отчетности: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составлении протокола об административном правонарушении;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другими материалами дела.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Style w:val="cat-OrganizationNamegrp-24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«Эталон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FIOgrp-19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 квалифицированы по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33.2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8"/>
          <w:szCs w:val="28"/>
        </w:rPr>
        <w:t>уд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характер совершенного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конкретные обстоятельства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личность правонарушителя,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отягчающих ответственность, суд считает возможным назначить наказание в минимальном, предусмотренном санкцией размере.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29.9-29.11 Кодекса 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олжностное лицо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Style w:val="cat-OrganizationNamegrp-24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«Эталон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FIOgrp-19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Д.Б.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Д.Б.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5-</w:t>
      </w:r>
      <w:r>
        <w:rPr>
          <w:rFonts w:ascii="Times New Roman" w:eastAsia="Times New Roman" w:hAnsi="Times New Roman" w:cs="Times New Roman"/>
          <w:sz w:val="20"/>
          <w:szCs w:val="20"/>
        </w:rPr>
        <w:t>1926</w:t>
      </w:r>
      <w:r>
        <w:rPr>
          <w:rFonts w:ascii="Times New Roman" w:eastAsia="Times New Roman" w:hAnsi="Times New Roman" w:cs="Times New Roman"/>
          <w:sz w:val="20"/>
          <w:szCs w:val="20"/>
        </w:rPr>
        <w:t>-2613/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подлежит уплате по следующим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реквизитам: Банк получателя ОКЦ №8 Уральского ГУ Банка России//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УФК по Ханты-Мансийскому автономному округу -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Югре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Ханты-Мансийск. Получатель: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УФК по Ханты-Мансийскому автономному округу - Югре (ОСФР по </w:t>
      </w:r>
      <w:r>
        <w:rPr>
          <w:rFonts w:ascii="Times New Roman" w:eastAsia="Times New Roman" w:hAnsi="Times New Roman" w:cs="Times New Roman"/>
          <w:sz w:val="20"/>
          <w:szCs w:val="20"/>
        </w:rPr>
        <w:t>ХМАО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Югре, л/с 04874Ф87010), номер счета банка получателя (номер банковского счета, входящего в состав единого казначейского счета Кор. Счет) N 40102810245370000007, ИНН 8601002078 КПП 860101001 БИК ТОФК 007162163, ОКТМО 71876000 (город Сургут), 71826000 (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Сургутский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р-н), Счет получателя платежа (номер казначейского счета Р/счет) – 03100643000000018700, КБК- 79711601230060001140 -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уплата штрафа по административному правонарушению, предусмотренному ч. 1 ст. 15.33.2 КоАП, УИН </w:t>
      </w:r>
      <w:r>
        <w:rPr>
          <w:rFonts w:ascii="Times New Roman" w:eastAsia="Times New Roman" w:hAnsi="Times New Roman" w:cs="Times New Roman"/>
          <w:sz w:val="20"/>
          <w:szCs w:val="20"/>
        </w:rPr>
        <w:t>7970270000000033</w:t>
      </w:r>
      <w:r>
        <w:rPr>
          <w:rFonts w:ascii="Times New Roman" w:eastAsia="Times New Roman" w:hAnsi="Times New Roman" w:cs="Times New Roman"/>
          <w:sz w:val="20"/>
          <w:szCs w:val="20"/>
        </w:rPr>
        <w:t>4226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Копия квитанции предоставляется в каб.101 дома 9 по ул. Гагарина г. Сургута.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9"/>
        <w:jc w:val="both"/>
        <w:rPr>
          <w:sz w:val="21"/>
          <w:szCs w:val="21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4rplc-0">
    <w:name w:val="cat-OrganizationName grp-24 rplc-0"/>
    <w:basedOn w:val="DefaultParagraphFont"/>
  </w:style>
  <w:style w:type="character" w:customStyle="1" w:styleId="cat-UserDefinedgrp-35rplc-1">
    <w:name w:val="cat-UserDefined grp-35 rplc-1"/>
    <w:basedOn w:val="DefaultParagraphFont"/>
  </w:style>
  <w:style w:type="character" w:customStyle="1" w:styleId="cat-ExternalSystemDefinedgrp-34rplc-3">
    <w:name w:val="cat-ExternalSystemDefined grp-34 rplc-3"/>
    <w:basedOn w:val="DefaultParagraphFont"/>
  </w:style>
  <w:style w:type="character" w:customStyle="1" w:styleId="cat-PassportDatagrp-22rplc-4">
    <w:name w:val="cat-PassportData grp-22 rplc-4"/>
    <w:basedOn w:val="DefaultParagraphFont"/>
  </w:style>
  <w:style w:type="character" w:customStyle="1" w:styleId="cat-UserDefinedgrp-36rplc-5">
    <w:name w:val="cat-UserDefined grp-36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ExternalSystemDefinedgrp-32rplc-8">
    <w:name w:val="cat-ExternalSystemDefined grp-32 rplc-8"/>
    <w:basedOn w:val="DefaultParagraphFont"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OrganizationNamegrp-24rplc-11">
    <w:name w:val="cat-OrganizationName grp-24 rplc-11"/>
    <w:basedOn w:val="DefaultParagraphFont"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5rplc-13">
    <w:name w:val="cat-UserDefined grp-35 rplc-13"/>
    <w:basedOn w:val="DefaultParagraphFont"/>
  </w:style>
  <w:style w:type="character" w:customStyle="1" w:styleId="cat-Dategrp-13rplc-14">
    <w:name w:val="cat-Date grp-13 rplc-14"/>
    <w:basedOn w:val="DefaultParagraphFont"/>
  </w:style>
  <w:style w:type="character" w:customStyle="1" w:styleId="cat-OrganizationNamegrp-24rplc-15">
    <w:name w:val="cat-OrganizationName grp-24 rplc-15"/>
    <w:basedOn w:val="DefaultParagraphFont"/>
  </w:style>
  <w:style w:type="character" w:customStyle="1" w:styleId="cat-OrganizationNamegrp-24rplc-16">
    <w:name w:val="cat-OrganizationName grp-24 rplc-16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OrganizationNamegrp-24rplc-18">
    <w:name w:val="cat-OrganizationName grp-24 rplc-18"/>
    <w:basedOn w:val="DefaultParagraphFont"/>
  </w:style>
  <w:style w:type="character" w:customStyle="1" w:styleId="cat-FIOgrp-19rplc-19">
    <w:name w:val="cat-FIO grp-1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51737/a93622d8ff295f9fe519e0bc62bae64f6aac7afb/" TargetMode="External" /><Relationship Id="rId5" Type="http://schemas.openxmlformats.org/officeDocument/2006/relationships/hyperlink" Target="https://www.consultant.ru/document/cons_doc_LAW_9839/f52df7bb969f939b2e9c40a76671111f8a941d9c/" TargetMode="External" /><Relationship Id="rId6" Type="http://schemas.openxmlformats.org/officeDocument/2006/relationships/hyperlink" Target="https://www.consultant.ru/document/cons_doc_LAW_503689/d9cd621c949a3c9efef51c2884c247e18ab9908b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